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3B2AA" w14:textId="684A4FF9" w:rsidR="0067242B" w:rsidRPr="00E25305" w:rsidRDefault="00364585" w:rsidP="0067242B">
      <w:pPr>
        <w:pStyle w:val="Default"/>
        <w:rPr>
          <w:rFonts w:ascii="Times New Roman" w:hAnsi="Times New Roman" w:cs="Times New Roman"/>
        </w:rPr>
      </w:pPr>
      <w:r w:rsidRPr="00E25305">
        <w:rPr>
          <w:rFonts w:ascii="Times New Roman" w:hAnsi="Times New Roman" w:cs="Times New Roman"/>
        </w:rPr>
        <w:t xml:space="preserve"> </w:t>
      </w:r>
      <w:r w:rsidR="007F6FBE" w:rsidRPr="00E25305">
        <w:rPr>
          <w:rFonts w:ascii="Times New Roman" w:hAnsi="Times New Roman" w:cs="Times New Roman"/>
          <w:noProof/>
        </w:rPr>
        <w:drawing>
          <wp:inline distT="0" distB="0" distL="0" distR="0" wp14:anchorId="0E9CCC2E" wp14:editId="3051C040">
            <wp:extent cx="2179320" cy="8766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4130" cy="882575"/>
                    </a:xfrm>
                    <a:prstGeom prst="rect">
                      <a:avLst/>
                    </a:prstGeom>
                    <a:noFill/>
                  </pic:spPr>
                </pic:pic>
              </a:graphicData>
            </a:graphic>
          </wp:inline>
        </w:drawing>
      </w:r>
      <w:r w:rsidR="004C203D" w:rsidRPr="00E25305">
        <w:rPr>
          <w:rFonts w:ascii="Times New Roman" w:hAnsi="Times New Roman" w:cs="Times New Roman"/>
        </w:rPr>
        <w:t xml:space="preserve">                                      </w:t>
      </w:r>
    </w:p>
    <w:p w14:paraId="5D39E3AC" w14:textId="77777777" w:rsidR="004D1186" w:rsidRPr="00E25305" w:rsidRDefault="004D1186" w:rsidP="0067242B">
      <w:pPr>
        <w:pStyle w:val="Default"/>
        <w:rPr>
          <w:rFonts w:ascii="Times New Roman" w:hAnsi="Times New Roman" w:cs="Times New Roman"/>
        </w:rPr>
      </w:pPr>
    </w:p>
    <w:p w14:paraId="10E01501" w14:textId="77777777" w:rsidR="004D1186" w:rsidRPr="00E25305" w:rsidRDefault="004D1186" w:rsidP="0067242B">
      <w:pPr>
        <w:pStyle w:val="Default"/>
        <w:rPr>
          <w:rFonts w:ascii="Times New Roman" w:hAnsi="Times New Roman" w:cs="Times New Roman"/>
        </w:rPr>
      </w:pPr>
    </w:p>
    <w:p w14:paraId="3C409959" w14:textId="77777777" w:rsidR="00E25305" w:rsidRDefault="00E25305" w:rsidP="00E25305">
      <w:pPr>
        <w:pStyle w:val="Default"/>
        <w:rPr>
          <w:rFonts w:ascii="Times New Roman" w:hAnsi="Times New Roman" w:cs="Times New Roman"/>
        </w:rPr>
      </w:pPr>
    </w:p>
    <w:p w14:paraId="7099C45B" w14:textId="1547B18B" w:rsidR="00E25305" w:rsidRDefault="0067242B" w:rsidP="00E25305">
      <w:pPr>
        <w:pStyle w:val="Default"/>
        <w:jc w:val="center"/>
        <w:rPr>
          <w:rFonts w:ascii="Times New Roman" w:hAnsi="Times New Roman" w:cs="Times New Roman"/>
          <w:b/>
          <w:bCs/>
          <w:sz w:val="32"/>
          <w:szCs w:val="32"/>
        </w:rPr>
      </w:pPr>
      <w:r w:rsidRPr="00E25305">
        <w:rPr>
          <w:rFonts w:ascii="Times New Roman" w:hAnsi="Times New Roman" w:cs="Times New Roman"/>
          <w:b/>
          <w:bCs/>
          <w:sz w:val="28"/>
          <w:szCs w:val="28"/>
        </w:rPr>
        <w:t>Invitation to Tender</w:t>
      </w:r>
    </w:p>
    <w:p w14:paraId="73F1D215" w14:textId="0D9D8F93" w:rsidR="0067242B" w:rsidRPr="00E25305" w:rsidRDefault="00822EF5" w:rsidP="00E25305">
      <w:pPr>
        <w:pStyle w:val="Default"/>
        <w:jc w:val="right"/>
        <w:rPr>
          <w:rFonts w:ascii="Times New Roman" w:hAnsi="Times New Roman" w:cs="Times New Roman"/>
          <w:b/>
          <w:bCs/>
        </w:rPr>
      </w:pPr>
      <w:r w:rsidRPr="00E25305">
        <w:rPr>
          <w:rFonts w:ascii="Times New Roman" w:hAnsi="Times New Roman" w:cs="Times New Roman"/>
          <w:b/>
          <w:bCs/>
        </w:rPr>
        <w:t>17</w:t>
      </w:r>
      <w:r w:rsidR="00F31E34" w:rsidRPr="00E25305">
        <w:rPr>
          <w:rFonts w:ascii="Times New Roman" w:hAnsi="Times New Roman" w:cs="Times New Roman"/>
          <w:b/>
          <w:bCs/>
        </w:rPr>
        <w:t>.</w:t>
      </w:r>
      <w:r w:rsidRPr="00E25305">
        <w:rPr>
          <w:rFonts w:ascii="Times New Roman" w:hAnsi="Times New Roman" w:cs="Times New Roman"/>
          <w:b/>
          <w:bCs/>
        </w:rPr>
        <w:t>12</w:t>
      </w:r>
      <w:r w:rsidR="001C5EA9" w:rsidRPr="00E25305">
        <w:rPr>
          <w:rFonts w:ascii="Times New Roman" w:hAnsi="Times New Roman" w:cs="Times New Roman"/>
          <w:b/>
          <w:bCs/>
        </w:rPr>
        <w:t>.20</w:t>
      </w:r>
      <w:r w:rsidR="007F6FBE" w:rsidRPr="00E25305">
        <w:rPr>
          <w:rFonts w:ascii="Times New Roman" w:hAnsi="Times New Roman" w:cs="Times New Roman"/>
          <w:b/>
          <w:bCs/>
        </w:rPr>
        <w:t>2</w:t>
      </w:r>
      <w:r w:rsidR="00A952EC" w:rsidRPr="00E25305">
        <w:rPr>
          <w:rFonts w:ascii="Times New Roman" w:hAnsi="Times New Roman" w:cs="Times New Roman"/>
          <w:b/>
          <w:bCs/>
        </w:rPr>
        <w:t>4</w:t>
      </w:r>
    </w:p>
    <w:p w14:paraId="1F1569C4" w14:textId="77777777" w:rsidR="000B3D97" w:rsidRPr="00E25305" w:rsidRDefault="000B3D97" w:rsidP="0067242B">
      <w:pPr>
        <w:pStyle w:val="Default"/>
        <w:jc w:val="center"/>
        <w:rPr>
          <w:rFonts w:ascii="Times New Roman" w:hAnsi="Times New Roman" w:cs="Times New Roman"/>
          <w:sz w:val="32"/>
          <w:szCs w:val="32"/>
        </w:rPr>
      </w:pPr>
    </w:p>
    <w:p w14:paraId="13873AAE" w14:textId="787F0A3D" w:rsidR="0067242B" w:rsidRPr="00E25305" w:rsidRDefault="004C203D" w:rsidP="004C203D">
      <w:pPr>
        <w:pStyle w:val="Default"/>
        <w:rPr>
          <w:rFonts w:ascii="Times New Roman" w:hAnsi="Times New Roman" w:cs="Times New Roman"/>
        </w:rPr>
      </w:pPr>
      <w:r w:rsidRPr="00E25305">
        <w:rPr>
          <w:rFonts w:ascii="Times New Roman" w:hAnsi="Times New Roman" w:cs="Times New Roman"/>
        </w:rPr>
        <w:t xml:space="preserve">                                                  </w:t>
      </w:r>
      <w:r w:rsidR="00F31E34" w:rsidRPr="00E25305">
        <w:rPr>
          <w:rFonts w:ascii="Times New Roman" w:hAnsi="Times New Roman" w:cs="Times New Roman"/>
        </w:rPr>
        <w:t>Reference: ITT/AQH</w:t>
      </w:r>
      <w:r w:rsidR="000C0F0C" w:rsidRPr="00E25305">
        <w:rPr>
          <w:rFonts w:ascii="Times New Roman" w:hAnsi="Times New Roman" w:cs="Times New Roman"/>
        </w:rPr>
        <w:t>/</w:t>
      </w:r>
      <w:r w:rsidR="00822EF5" w:rsidRPr="00E25305">
        <w:rPr>
          <w:rFonts w:ascii="Times New Roman" w:hAnsi="Times New Roman" w:cs="Times New Roman"/>
        </w:rPr>
        <w:t>2024/007</w:t>
      </w:r>
    </w:p>
    <w:p w14:paraId="45E2DAB6" w14:textId="77777777" w:rsidR="0067242B" w:rsidRPr="00E25305" w:rsidRDefault="0067242B" w:rsidP="0067242B">
      <w:pPr>
        <w:pStyle w:val="Default"/>
        <w:jc w:val="center"/>
        <w:rPr>
          <w:rFonts w:ascii="Times New Roman" w:hAnsi="Times New Roman" w:cs="Times New Roman"/>
          <w:sz w:val="22"/>
          <w:szCs w:val="22"/>
        </w:rPr>
      </w:pPr>
    </w:p>
    <w:p w14:paraId="2AED461F" w14:textId="77777777" w:rsidR="0067242B" w:rsidRPr="00E25305" w:rsidRDefault="0067242B" w:rsidP="0067242B">
      <w:pPr>
        <w:pStyle w:val="Default"/>
        <w:rPr>
          <w:rFonts w:ascii="Times New Roman" w:hAnsi="Times New Roman" w:cs="Times New Roman"/>
          <w:sz w:val="22"/>
          <w:szCs w:val="22"/>
        </w:rPr>
      </w:pPr>
    </w:p>
    <w:p w14:paraId="5524FC2E" w14:textId="77777777" w:rsidR="00B13913" w:rsidRPr="00E25305" w:rsidRDefault="00B13913" w:rsidP="00B13913">
      <w:pPr>
        <w:spacing w:before="100" w:beforeAutospacing="1" w:after="100" w:afterAutospacing="1" w:line="240" w:lineRule="auto"/>
        <w:rPr>
          <w:rFonts w:ascii="Times New Roman" w:eastAsia="Times New Roman" w:hAnsi="Times New Roman" w:cs="Times New Roman"/>
          <w:sz w:val="24"/>
          <w:szCs w:val="24"/>
        </w:rPr>
      </w:pPr>
      <w:r w:rsidRPr="00E25305">
        <w:rPr>
          <w:rFonts w:ascii="Times New Roman" w:eastAsia="Times New Roman" w:hAnsi="Times New Roman" w:cs="Times New Roman"/>
          <w:b/>
          <w:bCs/>
          <w:sz w:val="24"/>
          <w:szCs w:val="24"/>
        </w:rPr>
        <w:t>Swiss Tropical and Public Health Institute (Swiss TPH) - Office in Kosovo</w:t>
      </w:r>
      <w:r w:rsidRPr="00E25305">
        <w:rPr>
          <w:rFonts w:ascii="Times New Roman" w:eastAsia="Times New Roman" w:hAnsi="Times New Roman" w:cs="Times New Roman"/>
          <w:sz w:val="24"/>
          <w:szCs w:val="24"/>
        </w:rPr>
        <w:br/>
      </w:r>
      <w:r w:rsidRPr="00E25305">
        <w:rPr>
          <w:rFonts w:ascii="Times New Roman" w:eastAsia="Times New Roman" w:hAnsi="Times New Roman" w:cs="Times New Roman"/>
          <w:b/>
          <w:bCs/>
          <w:sz w:val="24"/>
          <w:szCs w:val="24"/>
        </w:rPr>
        <w:t>Project: Accessible Quality Healthcare (AQH)</w:t>
      </w:r>
    </w:p>
    <w:p w14:paraId="06EB5F02" w14:textId="77777777" w:rsidR="00B13913" w:rsidRPr="00E25305" w:rsidRDefault="00B13913" w:rsidP="00E25305">
      <w:pPr>
        <w:spacing w:before="100" w:beforeAutospacing="1" w:after="100" w:afterAutospacing="1" w:line="240" w:lineRule="auto"/>
        <w:jc w:val="both"/>
        <w:rPr>
          <w:rFonts w:ascii="Times New Roman" w:eastAsia="Times New Roman" w:hAnsi="Times New Roman" w:cs="Times New Roman"/>
          <w:sz w:val="24"/>
          <w:szCs w:val="24"/>
        </w:rPr>
      </w:pPr>
      <w:r w:rsidRPr="00E25305">
        <w:rPr>
          <w:rFonts w:ascii="Times New Roman" w:eastAsia="Times New Roman" w:hAnsi="Times New Roman" w:cs="Times New Roman"/>
          <w:sz w:val="24"/>
          <w:szCs w:val="24"/>
        </w:rPr>
        <w:t>The Swiss Tropical and Public Health Institute (Swiss TPH), through its office in Kosovo, is implementing the project "Accessible Quality Healthcare" (AQH) to enhance the health of the population in Kosovo through excellence in research, services, teaching, and training.</w:t>
      </w:r>
    </w:p>
    <w:p w14:paraId="0EA89198" w14:textId="3801BC86" w:rsidR="00B13913" w:rsidRPr="00E25305" w:rsidRDefault="00B13913" w:rsidP="00B13913">
      <w:pPr>
        <w:spacing w:before="100" w:beforeAutospacing="1" w:after="100" w:afterAutospacing="1" w:line="240" w:lineRule="auto"/>
        <w:rPr>
          <w:rFonts w:ascii="Times New Roman" w:eastAsia="Times New Roman" w:hAnsi="Times New Roman" w:cs="Times New Roman"/>
          <w:sz w:val="24"/>
          <w:szCs w:val="24"/>
        </w:rPr>
      </w:pPr>
      <w:r w:rsidRPr="00E25305">
        <w:rPr>
          <w:rFonts w:ascii="Times New Roman" w:eastAsia="Times New Roman" w:hAnsi="Times New Roman" w:cs="Times New Roman"/>
          <w:sz w:val="24"/>
          <w:szCs w:val="24"/>
        </w:rPr>
        <w:t xml:space="preserve">The </w:t>
      </w:r>
      <w:r w:rsidRPr="00E25305">
        <w:rPr>
          <w:rFonts w:ascii="Times New Roman" w:eastAsia="Times New Roman" w:hAnsi="Times New Roman" w:cs="Times New Roman"/>
          <w:b/>
          <w:bCs/>
          <w:sz w:val="24"/>
          <w:szCs w:val="24"/>
        </w:rPr>
        <w:t>Accessible Quality Healthcare (AQH)</w:t>
      </w:r>
      <w:r w:rsidRPr="00E25305">
        <w:rPr>
          <w:rFonts w:ascii="Times New Roman" w:eastAsia="Times New Roman" w:hAnsi="Times New Roman" w:cs="Times New Roman"/>
          <w:sz w:val="24"/>
          <w:szCs w:val="24"/>
        </w:rPr>
        <w:t xml:space="preserve"> project in Kosovo is inviting eligible companies to submit bids for the following services:</w:t>
      </w:r>
      <w:r w:rsidR="00E25305" w:rsidRPr="00E25305">
        <w:rPr>
          <w:rFonts w:ascii="Times New Roman" w:eastAsia="Times New Roman" w:hAnsi="Times New Roman" w:cs="Times New Roman"/>
          <w:sz w:val="24"/>
          <w:szCs w:val="24"/>
        </w:rPr>
        <w:br/>
      </w:r>
      <w:r w:rsidRPr="00E25305">
        <w:rPr>
          <w:rFonts w:ascii="Times New Roman" w:eastAsia="Times New Roman" w:hAnsi="Times New Roman" w:cs="Times New Roman"/>
          <w:sz w:val="24"/>
          <w:szCs w:val="24"/>
        </w:rPr>
        <w:br/>
      </w:r>
      <w:r w:rsidRPr="00E25305">
        <w:rPr>
          <w:rFonts w:ascii="Times New Roman" w:eastAsia="Times New Roman" w:hAnsi="Times New Roman" w:cs="Times New Roman"/>
          <w:b/>
          <w:bCs/>
          <w:sz w:val="24"/>
          <w:szCs w:val="24"/>
        </w:rPr>
        <w:t>"Supply, Transport, and Assembly of Inventory for the Family Medicine Center in Kosovo."</w:t>
      </w:r>
    </w:p>
    <w:p w14:paraId="73E61ABB" w14:textId="35AA362C" w:rsidR="00B13913" w:rsidRPr="00E25305" w:rsidRDefault="00B13913" w:rsidP="00B13913">
      <w:pPr>
        <w:spacing w:before="100" w:beforeAutospacing="1" w:after="100" w:afterAutospacing="1" w:line="240" w:lineRule="auto"/>
        <w:rPr>
          <w:rFonts w:ascii="Times New Roman" w:eastAsia="Times New Roman" w:hAnsi="Times New Roman" w:cs="Times New Roman"/>
          <w:sz w:val="24"/>
          <w:szCs w:val="24"/>
        </w:rPr>
      </w:pPr>
      <w:r w:rsidRPr="00E25305">
        <w:rPr>
          <w:rFonts w:ascii="Times New Roman" w:eastAsia="Times New Roman" w:hAnsi="Times New Roman" w:cs="Times New Roman"/>
          <w:sz w:val="24"/>
          <w:szCs w:val="24"/>
        </w:rPr>
        <w:t xml:space="preserve">Interested companies may request the tender documents by contacting the AQH Project Office in Prishtina, Kosovo, at the following email address: </w:t>
      </w:r>
      <w:hyperlink r:id="rId8" w:history="1">
        <w:r w:rsidR="00E25305" w:rsidRPr="00E25305">
          <w:rPr>
            <w:rStyle w:val="Hyperlink"/>
            <w:rFonts w:ascii="Times New Roman" w:eastAsia="Times New Roman" w:hAnsi="Times New Roman" w:cs="Times New Roman"/>
            <w:b/>
            <w:bCs/>
            <w:sz w:val="24"/>
            <w:szCs w:val="24"/>
          </w:rPr>
          <w:t>gani.surdulli@aqhproject.org</w:t>
        </w:r>
      </w:hyperlink>
      <w:r w:rsidR="00E25305" w:rsidRPr="00E25305">
        <w:rPr>
          <w:rFonts w:ascii="Times New Roman" w:eastAsia="Times New Roman" w:hAnsi="Times New Roman" w:cs="Times New Roman"/>
          <w:b/>
          <w:bCs/>
          <w:sz w:val="24"/>
          <w:szCs w:val="24"/>
        </w:rPr>
        <w:t xml:space="preserve">. </w:t>
      </w:r>
      <w:r w:rsidRPr="00E25305">
        <w:rPr>
          <w:rFonts w:ascii="Times New Roman" w:eastAsia="Times New Roman" w:hAnsi="Times New Roman" w:cs="Times New Roman"/>
          <w:sz w:val="24"/>
          <w:szCs w:val="24"/>
        </w:rPr>
        <w:t>The requested tender documents will be sent electronically.</w:t>
      </w:r>
    </w:p>
    <w:p w14:paraId="5D9C5FB5" w14:textId="77777777" w:rsidR="00B13913" w:rsidRPr="00E25305" w:rsidRDefault="00B13913" w:rsidP="00B13913">
      <w:pPr>
        <w:spacing w:before="100" w:beforeAutospacing="1" w:after="100" w:afterAutospacing="1" w:line="240" w:lineRule="auto"/>
        <w:rPr>
          <w:rFonts w:ascii="Times New Roman" w:eastAsia="Times New Roman" w:hAnsi="Times New Roman" w:cs="Times New Roman"/>
          <w:sz w:val="24"/>
          <w:szCs w:val="24"/>
        </w:rPr>
      </w:pPr>
      <w:r w:rsidRPr="00E25305">
        <w:rPr>
          <w:rFonts w:ascii="Times New Roman" w:eastAsia="Times New Roman" w:hAnsi="Times New Roman" w:cs="Times New Roman"/>
          <w:sz w:val="24"/>
          <w:szCs w:val="24"/>
        </w:rPr>
        <w:t>All necessary documentation for the application is included in the tender dossier.</w:t>
      </w:r>
    </w:p>
    <w:p w14:paraId="5310929F" w14:textId="147CCFAE" w:rsidR="00B13913" w:rsidRPr="00E25305" w:rsidRDefault="00B13913" w:rsidP="00B13913">
      <w:pPr>
        <w:spacing w:before="100" w:beforeAutospacing="1" w:after="100" w:afterAutospacing="1" w:line="240" w:lineRule="auto"/>
        <w:rPr>
          <w:rFonts w:ascii="Times New Roman" w:eastAsia="Times New Roman" w:hAnsi="Times New Roman" w:cs="Times New Roman"/>
          <w:sz w:val="24"/>
          <w:szCs w:val="24"/>
        </w:rPr>
      </w:pPr>
      <w:r w:rsidRPr="00E25305">
        <w:rPr>
          <w:rFonts w:ascii="Times New Roman" w:eastAsia="Times New Roman" w:hAnsi="Times New Roman" w:cs="Times New Roman"/>
          <w:b/>
          <w:bCs/>
          <w:sz w:val="24"/>
          <w:szCs w:val="24"/>
        </w:rPr>
        <w:t>Bid Submission Deadline:</w:t>
      </w:r>
      <w:r w:rsidRPr="00E25305">
        <w:rPr>
          <w:rFonts w:ascii="Times New Roman" w:eastAsia="Times New Roman" w:hAnsi="Times New Roman" w:cs="Times New Roman"/>
          <w:sz w:val="24"/>
          <w:szCs w:val="24"/>
        </w:rPr>
        <w:br/>
      </w:r>
      <w:r w:rsidRPr="00E25305">
        <w:rPr>
          <w:rFonts w:ascii="Times New Roman" w:eastAsia="Times New Roman" w:hAnsi="Times New Roman" w:cs="Times New Roman"/>
          <w:i/>
          <w:iCs/>
          <w:sz w:val="24"/>
          <w:szCs w:val="24"/>
        </w:rPr>
        <w:t>Date</w:t>
      </w:r>
      <w:r w:rsidRPr="00E25305">
        <w:rPr>
          <w:rFonts w:ascii="Times New Roman" w:eastAsia="Times New Roman" w:hAnsi="Times New Roman" w:cs="Times New Roman"/>
          <w:sz w:val="24"/>
          <w:szCs w:val="24"/>
        </w:rPr>
        <w:t xml:space="preserve">: 10th January 2025, by 11:00 </w:t>
      </w:r>
      <w:r w:rsidR="008424FB">
        <w:rPr>
          <w:rFonts w:ascii="Times New Roman" w:eastAsia="Times New Roman" w:hAnsi="Times New Roman" w:cs="Times New Roman"/>
          <w:sz w:val="24"/>
          <w:szCs w:val="24"/>
        </w:rPr>
        <w:t>A</w:t>
      </w:r>
      <w:r w:rsidRPr="00E25305">
        <w:rPr>
          <w:rFonts w:ascii="Times New Roman" w:eastAsia="Times New Roman" w:hAnsi="Times New Roman" w:cs="Times New Roman"/>
          <w:sz w:val="24"/>
          <w:szCs w:val="24"/>
        </w:rPr>
        <w:t>M (Kosovo time)</w:t>
      </w:r>
      <w:r w:rsidRPr="00E25305">
        <w:rPr>
          <w:rFonts w:ascii="Times New Roman" w:eastAsia="Times New Roman" w:hAnsi="Times New Roman" w:cs="Times New Roman"/>
          <w:sz w:val="24"/>
          <w:szCs w:val="24"/>
        </w:rPr>
        <w:br/>
      </w:r>
      <w:r w:rsidRPr="00E25305">
        <w:rPr>
          <w:rFonts w:ascii="Times New Roman" w:eastAsia="Times New Roman" w:hAnsi="Times New Roman" w:cs="Times New Roman"/>
          <w:i/>
          <w:iCs/>
          <w:sz w:val="24"/>
          <w:szCs w:val="24"/>
        </w:rPr>
        <w:t>Address</w:t>
      </w:r>
      <w:r w:rsidRPr="00E25305">
        <w:rPr>
          <w:rFonts w:ascii="Times New Roman" w:eastAsia="Times New Roman" w:hAnsi="Times New Roman" w:cs="Times New Roman"/>
          <w:sz w:val="24"/>
          <w:szCs w:val="24"/>
        </w:rPr>
        <w:t>:</w:t>
      </w:r>
      <w:r w:rsidR="00E25305">
        <w:rPr>
          <w:rFonts w:ascii="Times New Roman" w:eastAsia="Times New Roman" w:hAnsi="Times New Roman" w:cs="Times New Roman"/>
          <w:sz w:val="24"/>
          <w:szCs w:val="24"/>
        </w:rPr>
        <w:t xml:space="preserve"> </w:t>
      </w:r>
      <w:r w:rsidRPr="00E25305">
        <w:rPr>
          <w:rFonts w:ascii="Times New Roman" w:eastAsia="Times New Roman" w:hAnsi="Times New Roman" w:cs="Times New Roman"/>
          <w:sz w:val="24"/>
          <w:szCs w:val="24"/>
        </w:rPr>
        <w:t>Rr. Tirana, Prime Residence, C 4/3, Entrance D, 6th Floor, Flats No. 16, 17 &amp; 18, 10000 Prishtina, Kosovo.</w:t>
      </w:r>
      <w:r w:rsidRPr="00E25305">
        <w:rPr>
          <w:rFonts w:ascii="Times New Roman" w:eastAsia="Times New Roman" w:hAnsi="Times New Roman" w:cs="Times New Roman"/>
          <w:sz w:val="24"/>
          <w:szCs w:val="24"/>
        </w:rPr>
        <w:br/>
      </w:r>
      <w:r w:rsidRPr="00E25305">
        <w:rPr>
          <w:rFonts w:ascii="Times New Roman" w:eastAsia="Times New Roman" w:hAnsi="Times New Roman" w:cs="Times New Roman"/>
          <w:i/>
          <w:iCs/>
          <w:sz w:val="24"/>
          <w:szCs w:val="24"/>
        </w:rPr>
        <w:t>Submission Instructions</w:t>
      </w:r>
      <w:r w:rsidRPr="00E25305">
        <w:rPr>
          <w:rFonts w:ascii="Times New Roman" w:eastAsia="Times New Roman" w:hAnsi="Times New Roman" w:cs="Times New Roman"/>
          <w:sz w:val="24"/>
          <w:szCs w:val="24"/>
        </w:rPr>
        <w:t>: Bids must be submitted in hard copy (one original and two copies, plus a USB drive or CD) in a sealed envelope to the AQH Project Office.</w:t>
      </w:r>
    </w:p>
    <w:p w14:paraId="3DD5BEDF" w14:textId="180F6804" w:rsidR="00B13913" w:rsidRPr="00E25305" w:rsidRDefault="00B13913" w:rsidP="00B13913">
      <w:pPr>
        <w:spacing w:before="100" w:beforeAutospacing="1" w:after="100" w:afterAutospacing="1" w:line="240" w:lineRule="auto"/>
        <w:rPr>
          <w:rFonts w:ascii="Times New Roman" w:eastAsia="Times New Roman" w:hAnsi="Times New Roman" w:cs="Times New Roman"/>
          <w:sz w:val="24"/>
          <w:szCs w:val="24"/>
        </w:rPr>
      </w:pPr>
      <w:r w:rsidRPr="00E25305">
        <w:rPr>
          <w:rFonts w:ascii="Times New Roman" w:eastAsia="Times New Roman" w:hAnsi="Times New Roman" w:cs="Times New Roman"/>
          <w:sz w:val="24"/>
          <w:szCs w:val="24"/>
        </w:rPr>
        <w:t>For additional information, please contact the AQH Project Office at:</w:t>
      </w:r>
      <w:r w:rsidRPr="00E25305">
        <w:rPr>
          <w:rFonts w:ascii="Times New Roman" w:eastAsia="Times New Roman" w:hAnsi="Times New Roman" w:cs="Times New Roman"/>
          <w:sz w:val="24"/>
          <w:szCs w:val="24"/>
        </w:rPr>
        <w:br/>
      </w:r>
      <w:hyperlink r:id="rId9" w:history="1">
        <w:r w:rsidR="00E25305" w:rsidRPr="00035CA2">
          <w:rPr>
            <w:rStyle w:val="Hyperlink"/>
            <w:rFonts w:ascii="Times New Roman" w:eastAsia="Times New Roman" w:hAnsi="Times New Roman" w:cs="Times New Roman"/>
            <w:b/>
            <w:bCs/>
            <w:sz w:val="24"/>
            <w:szCs w:val="24"/>
          </w:rPr>
          <w:t>gani.surdulli@aqhproject.org</w:t>
        </w:r>
      </w:hyperlink>
      <w:r w:rsidR="00E25305">
        <w:rPr>
          <w:rFonts w:ascii="Times New Roman" w:eastAsia="Times New Roman" w:hAnsi="Times New Roman" w:cs="Times New Roman"/>
          <w:b/>
          <w:bCs/>
          <w:sz w:val="24"/>
          <w:szCs w:val="24"/>
        </w:rPr>
        <w:t xml:space="preserve"> </w:t>
      </w:r>
    </w:p>
    <w:p w14:paraId="7A471B6B" w14:textId="07044F29" w:rsidR="004D1186" w:rsidRPr="00E25305" w:rsidRDefault="00B13913" w:rsidP="0067242B">
      <w:pPr>
        <w:rPr>
          <w:rFonts w:ascii="Times New Roman" w:hAnsi="Times New Roman" w:cs="Times New Roman"/>
          <w:sz w:val="24"/>
          <w:szCs w:val="24"/>
        </w:rPr>
      </w:pPr>
      <w:r w:rsidRPr="00E25305">
        <w:rPr>
          <w:rFonts w:ascii="Times New Roman" w:hAnsi="Times New Roman" w:cs="Times New Roman"/>
          <w:sz w:val="24"/>
          <w:szCs w:val="24"/>
        </w:rPr>
        <w:t>SWISS TPH/AQH Project</w:t>
      </w:r>
    </w:p>
    <w:sectPr w:rsidR="004D1186" w:rsidRPr="00E25305" w:rsidSect="00E25305">
      <w:pgSz w:w="12240" w:h="15840"/>
      <w:pgMar w:top="1440" w:right="13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95C"/>
    <w:rsid w:val="0001363F"/>
    <w:rsid w:val="00026006"/>
    <w:rsid w:val="00046D01"/>
    <w:rsid w:val="00092F95"/>
    <w:rsid w:val="000B3D97"/>
    <w:rsid w:val="000B462A"/>
    <w:rsid w:val="000C0F0C"/>
    <w:rsid w:val="001C5EA9"/>
    <w:rsid w:val="002F727E"/>
    <w:rsid w:val="003474A1"/>
    <w:rsid w:val="00356388"/>
    <w:rsid w:val="00364585"/>
    <w:rsid w:val="0038098B"/>
    <w:rsid w:val="003B64FB"/>
    <w:rsid w:val="004279DE"/>
    <w:rsid w:val="00454F7B"/>
    <w:rsid w:val="004C203D"/>
    <w:rsid w:val="004D1186"/>
    <w:rsid w:val="004E762D"/>
    <w:rsid w:val="00516CB0"/>
    <w:rsid w:val="00561EAF"/>
    <w:rsid w:val="00591BEA"/>
    <w:rsid w:val="005C505B"/>
    <w:rsid w:val="00660EDF"/>
    <w:rsid w:val="0067242B"/>
    <w:rsid w:val="0068689A"/>
    <w:rsid w:val="006B493B"/>
    <w:rsid w:val="00783B08"/>
    <w:rsid w:val="007F6FBE"/>
    <w:rsid w:val="00822EF5"/>
    <w:rsid w:val="008424FB"/>
    <w:rsid w:val="009312E4"/>
    <w:rsid w:val="00933537"/>
    <w:rsid w:val="00A100B1"/>
    <w:rsid w:val="00A952EC"/>
    <w:rsid w:val="00B13913"/>
    <w:rsid w:val="00B83F04"/>
    <w:rsid w:val="00C525CE"/>
    <w:rsid w:val="00CF5E65"/>
    <w:rsid w:val="00D4595C"/>
    <w:rsid w:val="00D93F8D"/>
    <w:rsid w:val="00E25305"/>
    <w:rsid w:val="00EA1898"/>
    <w:rsid w:val="00EB4C4D"/>
    <w:rsid w:val="00EF34B2"/>
    <w:rsid w:val="00F31E34"/>
    <w:rsid w:val="00FD2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599F9"/>
  <w15:chartTrackingRefBased/>
  <w15:docId w15:val="{D27B71CC-39AB-49CF-9DD2-717D9CC1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242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B493B"/>
    <w:rPr>
      <w:color w:val="0563C1" w:themeColor="hyperlink"/>
      <w:u w:val="single"/>
    </w:rPr>
  </w:style>
  <w:style w:type="character" w:styleId="UnresolvedMention">
    <w:name w:val="Unresolved Mention"/>
    <w:basedOn w:val="DefaultParagraphFont"/>
    <w:uiPriority w:val="99"/>
    <w:semiHidden/>
    <w:unhideWhenUsed/>
    <w:rsid w:val="000C0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288544">
      <w:bodyDiv w:val="1"/>
      <w:marLeft w:val="0"/>
      <w:marRight w:val="0"/>
      <w:marTop w:val="0"/>
      <w:marBottom w:val="0"/>
      <w:divBdr>
        <w:top w:val="none" w:sz="0" w:space="0" w:color="auto"/>
        <w:left w:val="none" w:sz="0" w:space="0" w:color="auto"/>
        <w:bottom w:val="none" w:sz="0" w:space="0" w:color="auto"/>
        <w:right w:val="none" w:sz="0" w:space="0" w:color="auto"/>
      </w:divBdr>
      <w:divsChild>
        <w:div w:id="1987666178">
          <w:marLeft w:val="0"/>
          <w:marRight w:val="0"/>
          <w:marTop w:val="0"/>
          <w:marBottom w:val="0"/>
          <w:divBdr>
            <w:top w:val="none" w:sz="0" w:space="0" w:color="auto"/>
            <w:left w:val="none" w:sz="0" w:space="0" w:color="auto"/>
            <w:bottom w:val="none" w:sz="0" w:space="0" w:color="auto"/>
            <w:right w:val="none" w:sz="0" w:space="0" w:color="auto"/>
          </w:divBdr>
          <w:divsChild>
            <w:div w:id="2079788897">
              <w:marLeft w:val="0"/>
              <w:marRight w:val="0"/>
              <w:marTop w:val="0"/>
              <w:marBottom w:val="0"/>
              <w:divBdr>
                <w:top w:val="none" w:sz="0" w:space="0" w:color="auto"/>
                <w:left w:val="none" w:sz="0" w:space="0" w:color="auto"/>
                <w:bottom w:val="none" w:sz="0" w:space="0" w:color="auto"/>
                <w:right w:val="none" w:sz="0" w:space="0" w:color="auto"/>
              </w:divBdr>
              <w:divsChild>
                <w:div w:id="977026896">
                  <w:marLeft w:val="0"/>
                  <w:marRight w:val="0"/>
                  <w:marTop w:val="0"/>
                  <w:marBottom w:val="0"/>
                  <w:divBdr>
                    <w:top w:val="none" w:sz="0" w:space="0" w:color="auto"/>
                    <w:left w:val="none" w:sz="0" w:space="0" w:color="auto"/>
                    <w:bottom w:val="none" w:sz="0" w:space="0" w:color="auto"/>
                    <w:right w:val="none" w:sz="0" w:space="0" w:color="auto"/>
                  </w:divBdr>
                  <w:divsChild>
                    <w:div w:id="1950433269">
                      <w:marLeft w:val="0"/>
                      <w:marRight w:val="0"/>
                      <w:marTop w:val="0"/>
                      <w:marBottom w:val="0"/>
                      <w:divBdr>
                        <w:top w:val="none" w:sz="0" w:space="0" w:color="auto"/>
                        <w:left w:val="none" w:sz="0" w:space="0" w:color="auto"/>
                        <w:bottom w:val="none" w:sz="0" w:space="0" w:color="auto"/>
                        <w:right w:val="none" w:sz="0" w:space="0" w:color="auto"/>
                      </w:divBdr>
                      <w:divsChild>
                        <w:div w:id="100147759">
                          <w:marLeft w:val="0"/>
                          <w:marRight w:val="0"/>
                          <w:marTop w:val="0"/>
                          <w:marBottom w:val="0"/>
                          <w:divBdr>
                            <w:top w:val="none" w:sz="0" w:space="0" w:color="auto"/>
                            <w:left w:val="none" w:sz="0" w:space="0" w:color="auto"/>
                            <w:bottom w:val="none" w:sz="0" w:space="0" w:color="auto"/>
                            <w:right w:val="none" w:sz="0" w:space="0" w:color="auto"/>
                          </w:divBdr>
                          <w:divsChild>
                            <w:div w:id="65005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ni.surdulli@aqhproject.org"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gani.surdulli@aqh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96c86c-3c57-436c-ba41-4b49b4ff9de1" xsi:nil="true"/>
    <lcf76f155ced4ddcb4097134ff3c332f xmlns="16ac0963-020a-49e4-8d25-002f43d7580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96157E859E0B42AA581E8455268FB9" ma:contentTypeVersion="11" ma:contentTypeDescription="Create a new document." ma:contentTypeScope="" ma:versionID="d11529e19119d7a3e618b6f84984b6fc">
  <xsd:schema xmlns:xsd="http://www.w3.org/2001/XMLSchema" xmlns:xs="http://www.w3.org/2001/XMLSchema" xmlns:p="http://schemas.microsoft.com/office/2006/metadata/properties" xmlns:ns2="16ac0963-020a-49e4-8d25-002f43d75801" xmlns:ns3="5d96c86c-3c57-436c-ba41-4b49b4ff9de1" targetNamespace="http://schemas.microsoft.com/office/2006/metadata/properties" ma:root="true" ma:fieldsID="14e8613a6e87108b65d99c9f1c9ea672" ns2:_="" ns3:_="">
    <xsd:import namespace="16ac0963-020a-49e4-8d25-002f43d75801"/>
    <xsd:import namespace="5d96c86c-3c57-436c-ba41-4b49b4ff9d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c0963-020a-49e4-8d25-002f43d75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31c89c-115f-4c21-8c42-95f2602e90f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6c86c-3c57-436c-ba41-4b49b4ff9de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714969-4705-4e14-b840-0cab24ad8239}" ma:internalName="TaxCatchAll" ma:showField="CatchAllData" ma:web="5d96c86c-3c57-436c-ba41-4b49b4ff9d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CBA494-445B-4A82-9A5C-3773BB02D695}">
  <ds:schemaRefs>
    <ds:schemaRef ds:uri="http://schemas.microsoft.com/office/2006/metadata/properties"/>
    <ds:schemaRef ds:uri="http://schemas.microsoft.com/office/infopath/2007/PartnerControls"/>
    <ds:schemaRef ds:uri="5d96c86c-3c57-436c-ba41-4b49b4ff9de1"/>
    <ds:schemaRef ds:uri="16ac0963-020a-49e4-8d25-002f43d75801"/>
  </ds:schemaRefs>
</ds:datastoreItem>
</file>

<file path=customXml/itemProps2.xml><?xml version="1.0" encoding="utf-8"?>
<ds:datastoreItem xmlns:ds="http://schemas.openxmlformats.org/officeDocument/2006/customXml" ds:itemID="{A84C271B-4B51-40D9-BAD0-BB4CFD4E2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c0963-020a-49e4-8d25-002f43d75801"/>
    <ds:schemaRef ds:uri="5d96c86c-3c57-436c-ba41-4b49b4ff9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14A80C-F7F1-4961-A2EA-8B16B8D7B8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Lirak Kelmendi</dc:creator>
  <cp:keywords/>
  <dc:description/>
  <cp:lastModifiedBy>Gani Surdulli</cp:lastModifiedBy>
  <cp:revision>39</cp:revision>
  <cp:lastPrinted>2024-12-16T12:52:00Z</cp:lastPrinted>
  <dcterms:created xsi:type="dcterms:W3CDTF">2018-06-13T09:47:00Z</dcterms:created>
  <dcterms:modified xsi:type="dcterms:W3CDTF">2024-12-16T13:07:00Z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0x0101003896157E859E0B42AA581E8455268FB9</vt:lpwstr>
  </property>
</Properties>
</file>